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328"/>
        <w:gridCol w:w="5328"/>
      </w:tblGrid>
      <w:tr>
        <w:tc>
          <w:tcPr>
            <w:tcW w:type="dxa" w:w="5328"/>
            <w:shd w:val="clear" w:color="auto" w:fill="163A66"/>
            <w:tcMar>
              <w:top w:w="120" w:type="dxa"/>
              <w:bottom w:w="100" w:type="dxa"/>
              <w:left w:w="120" w:type="dxa"/>
              <w:right w:w="80" w:type="dxa"/>
            </w:tcMar>
          </w:tcPr>
          <w:p>
            <w:pPr>
              <w:spacing w:before="0" w:after="40" w:lineRule="auto" w:line="252"/>
            </w:pPr>
            <w:r/>
            <w:r>
              <w:rPr>
                <w:rFonts w:ascii="Georgia" w:hAnsi="Georgia" w:eastAsia="Georgia" w:cs="Georgia"/>
                <w:b/>
                <w:i w:val="0"/>
                <w:color w:val="FFFFFF"/>
                <w:sz w:val="52"/>
              </w:rPr>
              <w:t>Dwight Steele</w:t>
            </w:r>
          </w:p>
          <w:p>
            <w:pPr>
              <w:spacing w:before="0" w:after="0" w:lineRule="auto" w:line="264"/>
            </w:pPr>
            <w:r>
              <w:rPr>
                <w:rFonts w:ascii="Calibri" w:hAnsi="Calibri" w:eastAsia="Calibri" w:cs="Calibri"/>
                <w:b/>
                <w:i w:val="0"/>
                <w:color w:val="B7D7F2"/>
                <w:sz w:val="22"/>
              </w:rPr>
              <w:t>HFC / FTTH Network Designer · CAD &amp; GIS Plant Design</w:t>
            </w:r>
          </w:p>
        </w:tc>
        <w:tc>
          <w:tcPr>
            <w:tcW w:type="dxa" w:w="5328"/>
            <w:shd w:val="clear" w:color="auto" w:fill="163A66"/>
            <w:tcMar>
              <w:top w:w="120" w:type="dxa"/>
              <w:bottom w:w="100" w:type="dxa"/>
              <w:left w:w="40" w:type="dxa"/>
              <w:right w:w="120" w:type="dxa"/>
            </w:tcMar>
          </w:tcPr>
          <w:p>
            <w:pPr>
              <w:spacing w:before="0" w:after="20" w:lineRule="auto" w:line="288"/>
              <w:jc w:val="right"/>
            </w:pPr>
            <w:r/>
            <w:r>
              <w:rPr>
                <w:rFonts w:ascii="Calibri" w:hAnsi="Calibri" w:eastAsia="Calibri" w:cs="Calibri"/>
                <w:b w:val="0"/>
                <w:i w:val="0"/>
                <w:color w:val="D5E7F7"/>
                <w:sz w:val="18"/>
              </w:rPr>
              <w:t>Hamilton, OH (Remote or Greater Cincinnati)</w:t>
            </w:r>
          </w:p>
          <w:p>
            <w:pPr>
              <w:spacing w:before="0" w:after="20" w:lineRule="auto" w:line="288"/>
              <w:jc w:val="right"/>
            </w:pPr>
            <w:r>
              <w:rPr>
                <w:rFonts w:ascii="Calibri" w:hAnsi="Calibri" w:eastAsia="Calibri" w:cs="Calibri"/>
                <w:b w:val="0"/>
                <w:i w:val="0"/>
                <w:color w:val="D5E7F7"/>
                <w:sz w:val="18"/>
              </w:rPr>
              <w:t>(513) 349-9379</w:t>
            </w:r>
          </w:p>
          <w:p>
            <w:pPr>
              <w:spacing w:before="0" w:after="20" w:lineRule="auto" w:line="288"/>
              <w:jc w:val="right"/>
            </w:pPr>
            <w:r>
              <w:rPr>
                <w:rFonts w:ascii="Calibri" w:hAnsi="Calibri" w:eastAsia="Calibri" w:cs="Calibri"/>
                <w:b w:val="0"/>
                <w:i w:val="0"/>
                <w:color w:val="D5E7F7"/>
                <w:sz w:val="18"/>
              </w:rPr>
              <w:t>DwightSteele@gmail.com</w:t>
            </w:r>
          </w:p>
          <w:p>
            <w:pPr>
              <w:spacing w:before="0" w:after="20" w:lineRule="auto" w:line="288"/>
              <w:jc w:val="right"/>
            </w:pPr>
            <w:hyperlink r:id="rId9">
              <w:r>
                <w:rPr>
                  <w:rFonts w:ascii="Calibri" w:hAnsi="Calibri"/>
                  <w:color w:val="D5E7F7"/>
                  <w:sz w:val="18"/>
                  <w:szCs w:val="18"/>
                  <w:u w:val="single"/>
                </w:rPr>
                <w:t>www.dwightsteele.com</w:t>
              </w:r>
            </w:hyperlink>
          </w:p>
          <w:p>
            <w:pPr>
              <w:spacing w:before="0" w:after="20" w:lineRule="auto" w:line="288"/>
              <w:jc w:val="right"/>
            </w:pPr>
            <w:hyperlink r:id="rId10">
              <w:r>
                <w:rPr>
                  <w:rFonts w:ascii="Calibri" w:hAnsi="Calibri"/>
                  <w:color w:val="D5E7F7"/>
                  <w:sz w:val="18"/>
                  <w:szCs w:val="18"/>
                  <w:u w:val="single"/>
                </w:rPr>
                <w:t>linkedin.com/in/dwightsteele</w:t>
              </w:r>
            </w:hyperlink>
          </w:p>
        </w:tc>
      </w:tr>
    </w:tbl>
    <w:tbl>
      <w:tblPr>
        <w:tblW w:type="auto" w:w="0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0656"/>
      </w:tblGrid>
      <w:tr>
        <w:tc>
          <w:tcPr>
            <w:tcW w:type="dxa" w:w="10656"/>
            <w:shd w:val="clear" w:color="auto" w:fill="8EC5EA"/>
            <w:tcMar>
              <w:top w:w="0" w:type="dxa"/>
              <w:bottom w:w="0" w:type="dxa"/>
              <w:left w:w="0" w:type="dxa"/>
              <w:right w:w="0" w:type="dxa"/>
            </w:tcMar>
          </w:tcPr>
          <w:p>
            <w:pPr>
              <w:spacing w:before="0" w:after="0" w:lineRule="auto" w:line="48"/>
            </w:pPr>
            <w:r/>
            <w:r>
              <w:rPr>
                <w:rFonts w:ascii="Calibri" w:hAnsi="Calibri" w:eastAsia="Calibri" w:cs="Calibri"/>
                <w:b w:val="0"/>
                <w:i w:val="0"/>
                <w:color w:val="8EC5EA"/>
                <w:sz w:val="6"/>
              </w:rPr>
              <w:t xml:space="preserve"> </w:t>
            </w:r>
          </w:p>
        </w:tc>
      </w:tr>
    </w:tbl>
    <w:p>
      <w:pPr>
        <w:spacing w:before="40" w:after="40" w:lineRule="auto" w:line="240"/>
      </w:pPr>
      <w:r>
        <w:rPr>
          <w:rFonts w:ascii="Calibri" w:hAnsi="Calibri" w:eastAsia="Calibri" w:cs="Calibri"/>
          <w:b w:val="0"/>
          <w:i w:val="0"/>
          <w:color w:val="152033"/>
          <w:sz w:val="8"/>
        </w:rPr>
      </w:r>
    </w:p>
    <w:p>
      <w:pPr>
        <w:spacing w:before="200" w:after="80" w:lineRule="auto" w:line="264"/>
        <w:pBdr>
          <w:bottom w:val="single" w:sz="6" w:space="4" w:color="C9D0DB"/>
        </w:pBdr>
      </w:pPr>
      <w:r>
        <w:rPr>
          <w:rFonts w:ascii="Calibri" w:hAnsi="Calibri" w:eastAsia="Calibri" w:cs="Calibri"/>
          <w:b/>
          <w:i w:val="0"/>
          <w:color w:val="1B4F8A"/>
          <w:sz w:val="18"/>
        </w:rPr>
        <w:t>PROFESSIONAL SUMMARY</w:t>
      </w:r>
    </w:p>
    <w:p>
      <w:pPr>
        <w:spacing w:before="0" w:after="120" w:lineRule="auto" w:line="276"/>
      </w:pPr>
      <w:r>
        <w:rPr>
          <w:rFonts w:ascii="Calibri" w:hAnsi="Calibri" w:eastAsia="Calibri" w:cs="Calibri"/>
          <w:b w:val="0"/>
          <w:i w:val="0"/>
          <w:color w:val="152033"/>
          <w:sz w:val="20"/>
        </w:rPr>
        <w:t xml:space="preserve">Top-performing broadband network designer with 25+ years at Charter Communications / Time Warner Cable. Most recently HFC Designer III, delivering CAD/GIS strand, coax, and fiber designs while sustaining 100%+ average monthly production (peaks near 180%) against an 80% company standard. Created Midwest Regional Design Tools—a portable HTML/JS suite for naming, deliverables packaging XLSX/PDF automation, and design workflow helpers. Seeking </w:t>
      </w:r>
      <w:r>
        <w:rPr>
          <w:rFonts w:ascii="Calibri" w:hAnsi="Calibri" w:eastAsia="Calibri" w:cs="Calibri"/>
          <w:b/>
          <w:i w:val="0"/>
          <w:color w:val="152033"/>
          <w:sz w:val="20"/>
        </w:rPr>
        <w:t>remote</w:t>
      </w:r>
      <w:r>
        <w:rPr>
          <w:rFonts w:ascii="Calibri" w:hAnsi="Calibri" w:eastAsia="Calibri" w:cs="Calibri"/>
          <w:b w:val="0"/>
          <w:i w:val="0"/>
          <w:color w:val="152033"/>
          <w:sz w:val="20"/>
        </w:rPr>
        <w:t xml:space="preserve"> or </w:t>
      </w:r>
      <w:r>
        <w:rPr>
          <w:rFonts w:ascii="Calibri" w:hAnsi="Calibri" w:eastAsia="Calibri" w:cs="Calibri"/>
          <w:b/>
          <w:i w:val="0"/>
          <w:color w:val="152033"/>
          <w:sz w:val="20"/>
        </w:rPr>
        <w:t>Greater Cincinnati / local</w:t>
      </w:r>
      <w:r>
        <w:rPr>
          <w:rFonts w:ascii="Calibri" w:hAnsi="Calibri" w:eastAsia="Calibri" w:cs="Calibri"/>
          <w:b w:val="0"/>
          <w:i w:val="0"/>
          <w:color w:val="152033"/>
          <w:sz w:val="20"/>
        </w:rPr>
        <w:t xml:space="preserve"> opportunities in HFC/FTTH design, OSP documentation, or related broadband engineering coordination. Portfolio: www.dwightsteele.com.</w:t>
      </w:r>
    </w:p>
    <w:p>
      <w:pPr>
        <w:spacing w:before="200" w:after="80" w:lineRule="auto" w:line="264"/>
        <w:pBdr>
          <w:bottom w:val="single" w:sz="6" w:space="4" w:color="C9D0DB"/>
        </w:pBdr>
      </w:pPr>
      <w:r>
        <w:rPr>
          <w:rFonts w:ascii="Calibri" w:hAnsi="Calibri" w:eastAsia="Calibri" w:cs="Calibri"/>
          <w:b/>
          <w:i w:val="0"/>
          <w:color w:val="1B4F8A"/>
          <w:sz w:val="18"/>
        </w:rPr>
        <w:t>TECHNICAL SKILLS</w:t>
      </w:r>
    </w:p>
    <w:p>
      <w:pPr>
        <w:spacing w:before="0" w:after="40" w:lineRule="auto" w:line="269"/>
      </w:pPr>
      <w:r>
        <w:rPr>
          <w:rFonts w:ascii="Calibri" w:hAnsi="Calibri" w:eastAsia="Calibri" w:cs="Calibri"/>
          <w:b/>
          <w:i w:val="0"/>
          <w:color w:val="1B4F8A"/>
          <w:sz w:val="20"/>
        </w:rPr>
        <w:t xml:space="preserve">CAD / GIS: </w:t>
      </w:r>
      <w:r>
        <w:rPr>
          <w:rFonts w:ascii="Calibri" w:hAnsi="Calibri" w:eastAsia="Calibri" w:cs="Calibri"/>
          <w:b w:val="0"/>
          <w:i w:val="0"/>
          <w:color w:val="152033"/>
          <w:sz w:val="20"/>
        </w:rPr>
        <w:t>Bentley, Magellan / Spatial, AutoCAD, strand/coax/fiber digitizing, as-builts</w:t>
      </w:r>
    </w:p>
    <w:p>
      <w:pPr>
        <w:spacing w:before="0" w:after="40" w:lineRule="auto" w:line="269"/>
      </w:pPr>
      <w:r>
        <w:rPr>
          <w:rFonts w:ascii="Calibri" w:hAnsi="Calibri" w:eastAsia="Calibri" w:cs="Calibri"/>
          <w:b/>
          <w:i w:val="0"/>
          <w:color w:val="1B4F8A"/>
          <w:sz w:val="20"/>
        </w:rPr>
        <w:t xml:space="preserve">Broadband Plant: </w:t>
      </w:r>
      <w:r>
        <w:rPr>
          <w:rFonts w:ascii="Calibri" w:hAnsi="Calibri" w:eastAsia="Calibri" w:cs="Calibri"/>
          <w:b w:val="0"/>
          <w:i w:val="0"/>
          <w:color w:val="152033"/>
          <w:sz w:val="20"/>
        </w:rPr>
        <w:t>HFC, FTTH, PON, CATV standards, fiber splicing docs, BOMs, SOWs</w:t>
      </w:r>
    </w:p>
    <w:p>
      <w:pPr>
        <w:spacing w:before="0" w:after="40" w:lineRule="auto" w:line="269"/>
      </w:pPr>
      <w:r>
        <w:rPr>
          <w:rFonts w:ascii="Calibri" w:hAnsi="Calibri" w:eastAsia="Calibri" w:cs="Calibri"/>
          <w:b/>
          <w:i w:val="0"/>
          <w:color w:val="1B4F8A"/>
          <w:sz w:val="20"/>
        </w:rPr>
        <w:t xml:space="preserve">Ops Tooling: </w:t>
      </w:r>
      <w:r>
        <w:rPr>
          <w:rFonts w:ascii="Calibri" w:hAnsi="Calibri" w:eastAsia="Calibri" w:cs="Calibri"/>
          <w:b w:val="0"/>
          <w:i w:val="0"/>
          <w:color w:val="152033"/>
          <w:sz w:val="20"/>
        </w:rPr>
        <w:t>Lighthouse/Scope, Pathtrak, Remedy, CSG, queue monitoring, metrics reporting</w:t>
      </w:r>
    </w:p>
    <w:p>
      <w:pPr>
        <w:spacing w:before="0" w:after="40" w:lineRule="auto" w:line="269"/>
      </w:pPr>
      <w:r>
        <w:rPr>
          <w:rFonts w:ascii="Calibri" w:hAnsi="Calibri" w:eastAsia="Calibri" w:cs="Calibri"/>
          <w:b/>
          <w:i w:val="0"/>
          <w:color w:val="1B4F8A"/>
          <w:sz w:val="20"/>
        </w:rPr>
        <w:t xml:space="preserve">Automation / Web: </w:t>
      </w:r>
      <w:r>
        <w:rPr>
          <w:rFonts w:ascii="Calibri" w:hAnsi="Calibri" w:eastAsia="Calibri" w:cs="Calibri"/>
          <w:b w:val="0"/>
          <w:i w:val="0"/>
          <w:color w:val="152033"/>
          <w:sz w:val="20"/>
        </w:rPr>
        <w:t>HTML, CSS, JavaScript; Midwest Regional Design Tools; PowerShell / Python scripting</w:t>
      </w:r>
    </w:p>
    <w:p>
      <w:pPr>
        <w:spacing w:before="0" w:after="40" w:lineRule="auto" w:line="269"/>
      </w:pPr>
      <w:r>
        <w:rPr>
          <w:rFonts w:ascii="Calibri" w:hAnsi="Calibri" w:eastAsia="Calibri" w:cs="Calibri"/>
          <w:b/>
          <w:i w:val="0"/>
          <w:color w:val="1B4F8A"/>
          <w:sz w:val="20"/>
        </w:rPr>
        <w:t xml:space="preserve">Productivity: </w:t>
      </w:r>
      <w:r>
        <w:rPr>
          <w:rFonts w:ascii="Calibri" w:hAnsi="Calibri" w:eastAsia="Calibri" w:cs="Calibri"/>
          <w:b w:val="0"/>
          <w:i w:val="0"/>
          <w:color w:val="152033"/>
          <w:sz w:val="20"/>
        </w:rPr>
        <w:t>Microsoft 365, Cursor AI–assisted tooling, local LLM / agent workflows</w:t>
      </w:r>
    </w:p>
    <w:p>
      <w:pPr>
        <w:spacing w:before="0" w:after="40" w:lineRule="auto" w:line="269"/>
      </w:pPr>
      <w:r>
        <w:rPr>
          <w:rFonts w:ascii="Calibri" w:hAnsi="Calibri" w:eastAsia="Calibri" w:cs="Calibri"/>
          <w:b/>
          <w:i w:val="0"/>
          <w:color w:val="1B4F8A"/>
          <w:sz w:val="20"/>
        </w:rPr>
        <w:t xml:space="preserve">Credentials: </w:t>
      </w:r>
      <w:r>
        <w:rPr>
          <w:rFonts w:ascii="Calibri" w:hAnsi="Calibri" w:eastAsia="Calibri" w:cs="Calibri"/>
          <w:b w:val="0"/>
          <w:i w:val="0"/>
          <w:color w:val="152033"/>
          <w:sz w:val="20"/>
        </w:rPr>
        <w:t>Autodesk Certified User · CompTIA A+ · NCTI Designer coursework</w:t>
      </w:r>
    </w:p>
    <w:p>
      <w:pPr>
        <w:spacing w:before="200" w:after="80" w:lineRule="auto" w:line="264"/>
        <w:pBdr>
          <w:bottom w:val="single" w:sz="6" w:space="4" w:color="C9D0DB"/>
        </w:pBdr>
      </w:pPr>
      <w:r>
        <w:rPr>
          <w:rFonts w:ascii="Calibri" w:hAnsi="Calibri" w:eastAsia="Calibri" w:cs="Calibri"/>
          <w:b/>
          <w:i w:val="0"/>
          <w:color w:val="1B4F8A"/>
          <w:sz w:val="18"/>
        </w:rPr>
        <w:t>PROFESSIONAL EXPERIENCE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328"/>
        <w:gridCol w:w="5328"/>
      </w:tblGrid>
      <w:tr>
        <w:tc>
          <w:tcPr>
            <w:tcW w:type="dxa" w:w="5328"/>
          </w:tcPr>
          <w:p>
            <w:pPr>
              <w:spacing w:before="120" w:after="0" w:lineRule="auto" w:line="264"/>
            </w:pPr>
            <w:r/>
            <w:r>
              <w:rPr>
                <w:rFonts w:ascii="Calibri" w:hAnsi="Calibri" w:eastAsia="Calibri" w:cs="Calibri"/>
                <w:b/>
                <w:i w:val="0"/>
                <w:color w:val="152033"/>
                <w:sz w:val="22"/>
              </w:rPr>
              <w:t>HFC Designer III</w:t>
            </w:r>
          </w:p>
        </w:tc>
        <w:tc>
          <w:tcPr>
            <w:tcW w:type="dxa" w:w="5328"/>
          </w:tcPr>
          <w:p>
            <w:pPr>
              <w:spacing w:before="120" w:after="0" w:lineRule="auto" w:line="264"/>
              <w:jc w:val="right"/>
            </w:pPr>
            <w:r/>
            <w:r>
              <w:rPr>
                <w:rFonts w:ascii="Calibri" w:hAnsi="Calibri" w:eastAsia="Calibri" w:cs="Calibri"/>
                <w:b/>
                <w:i w:val="0"/>
                <w:color w:val="4A5568"/>
                <w:sz w:val="18"/>
              </w:rPr>
              <w:t>Oct 2023 – Aug 2026</w:t>
            </w:r>
          </w:p>
        </w:tc>
      </w:tr>
    </w:tbl>
    <w:p>
      <w:pPr>
        <w:spacing w:before="20" w:after="60" w:lineRule="auto" w:line="264"/>
      </w:pPr>
      <w:r>
        <w:rPr>
          <w:rFonts w:ascii="Calibri" w:hAnsi="Calibri" w:eastAsia="Calibri" w:cs="Calibri"/>
          <w:b w:val="0"/>
          <w:i w:val="0"/>
          <w:color w:val="4A5568"/>
          <w:sz w:val="19"/>
        </w:rPr>
        <w:t>Charter Communications (Spectrum) · Cincinnati, OH · Promoted Designer I → II (May 2024) → III (Aug 2024)</w:t>
      </w:r>
    </w:p>
    <w:p>
      <w:pPr>
        <w:pStyle w:val="ListBullet"/>
        <w:spacing w:before="0" w:after="40" w:lineRule="auto" w:line="269"/>
      </w:pPr>
      <w:r>
        <w:rPr>
          <w:rFonts w:ascii="Calibri" w:hAnsi="Calibri" w:eastAsia="Calibri" w:cs="Calibri"/>
          <w:b w:val="0"/>
          <w:i w:val="0"/>
          <w:color w:val="152033"/>
          <w:sz w:val="20"/>
        </w:rPr>
        <w:t xml:space="preserve">Sustained </w:t>
      </w:r>
      <w:r>
        <w:rPr>
          <w:rFonts w:ascii="Calibri" w:hAnsi="Calibri" w:eastAsia="Calibri" w:cs="Calibri"/>
          <w:b/>
          <w:i w:val="0"/>
          <w:color w:val="152033"/>
          <w:sz w:val="20"/>
        </w:rPr>
        <w:t>100%+ average monthly production</w:t>
      </w:r>
      <w:r>
        <w:rPr>
          <w:rFonts w:ascii="Calibri" w:hAnsi="Calibri" w:eastAsia="Calibri" w:cs="Calibri"/>
          <w:b w:val="0"/>
          <w:i w:val="0"/>
          <w:color w:val="152033"/>
          <w:sz w:val="20"/>
        </w:rPr>
        <w:t xml:space="preserve"> (peaks ~</w:t>
      </w:r>
      <w:r>
        <w:rPr>
          <w:rFonts w:ascii="Calibri" w:hAnsi="Calibri" w:eastAsia="Calibri" w:cs="Calibri"/>
          <w:b/>
          <w:i w:val="0"/>
          <w:color w:val="152033"/>
          <w:sz w:val="20"/>
        </w:rPr>
        <w:t>180%</w:t>
      </w:r>
      <w:r>
        <w:rPr>
          <w:rFonts w:ascii="Calibri" w:hAnsi="Calibri" w:eastAsia="Calibri" w:cs="Calibri"/>
          <w:b w:val="0"/>
          <w:i w:val="0"/>
          <w:color w:val="152033"/>
          <w:sz w:val="20"/>
        </w:rPr>
        <w:t xml:space="preserve">) against an </w:t>
      </w:r>
      <w:r>
        <w:rPr>
          <w:rFonts w:ascii="Calibri" w:hAnsi="Calibri" w:eastAsia="Calibri" w:cs="Calibri"/>
          <w:b/>
          <w:i w:val="0"/>
          <w:color w:val="152033"/>
          <w:sz w:val="20"/>
        </w:rPr>
        <w:t>80% company standard</w:t>
      </w:r>
      <w:r>
        <w:rPr>
          <w:rFonts w:ascii="Calibri" w:hAnsi="Calibri" w:eastAsia="Calibri" w:cs="Calibri"/>
          <w:b w:val="0"/>
          <w:i w:val="0"/>
          <w:color w:val="152033"/>
          <w:sz w:val="20"/>
        </w:rPr>
        <w:t xml:space="preserve"> on the point-based assigned-work scale—including during initial training when full output was not expected.</w:t>
      </w:r>
    </w:p>
    <w:p>
      <w:pPr>
        <w:pStyle w:val="ListBullet"/>
        <w:spacing w:before="0" w:after="40" w:lineRule="auto" w:line="269"/>
      </w:pPr>
      <w:r>
        <w:rPr>
          <w:rFonts w:ascii="Calibri" w:hAnsi="Calibri" w:eastAsia="Calibri" w:cs="Calibri"/>
          <w:b w:val="0"/>
          <w:i w:val="0"/>
          <w:color w:val="152033"/>
          <w:sz w:val="20"/>
        </w:rPr>
        <w:t>Recognized as a top performer following departmental workforce reductions; selected for continued design responsibility ahead of more tenured peers despite being newest on the team.</w:t>
      </w:r>
    </w:p>
    <w:p>
      <w:pPr>
        <w:pStyle w:val="ListBullet"/>
        <w:spacing w:before="0" w:after="40" w:lineRule="auto" w:line="269"/>
      </w:pPr>
      <w:r>
        <w:rPr>
          <w:rFonts w:ascii="Calibri" w:hAnsi="Calibri" w:eastAsia="Calibri" w:cs="Calibri"/>
          <w:b w:val="0"/>
          <w:i w:val="0"/>
          <w:color w:val="152033"/>
          <w:sz w:val="20"/>
        </w:rPr>
        <w:t xml:space="preserve">Created </w:t>
      </w:r>
      <w:r>
        <w:rPr>
          <w:rFonts w:ascii="Calibri" w:hAnsi="Calibri" w:eastAsia="Calibri" w:cs="Calibri"/>
          <w:b/>
          <w:i w:val="0"/>
          <w:color w:val="152033"/>
          <w:sz w:val="20"/>
        </w:rPr>
        <w:t>Midwest Regional Design Tools</w:t>
      </w:r>
      <w:r>
        <w:rPr>
          <w:rFonts w:ascii="Calibri" w:hAnsi="Calibri" w:eastAsia="Calibri" w:cs="Calibri"/>
          <w:b w:val="0"/>
          <w:i w:val="0"/>
          <w:color w:val="152033"/>
          <w:sz w:val="20"/>
        </w:rPr>
        <w:t xml:space="preserve"> (Designer Tools v1.5+): a portable offline HTML/CSS/JavaScript suite (built with Cursor AI) for coax/fiber/FTTH naming, deliverables packaging XLSX/PDF file automation, MST tail-footage calc, GPS/address conversion, Magellan reference, and PM email helpers.</w:t>
      </w:r>
    </w:p>
    <w:p>
      <w:pPr>
        <w:pStyle w:val="ListBullet"/>
        <w:spacing w:before="0" w:after="40" w:lineRule="auto" w:line="269"/>
      </w:pPr>
      <w:r>
        <w:rPr>
          <w:rFonts w:ascii="Calibri" w:hAnsi="Calibri" w:eastAsia="Calibri" w:cs="Calibri"/>
          <w:b w:val="0"/>
          <w:i w:val="0"/>
          <w:color w:val="152033"/>
          <w:sz w:val="20"/>
        </w:rPr>
        <w:t>Prepared and maintained CAD/GIS engineering packages (Bentley, Magellan/Spatial, AutoCAD) for strand, coax, fiber, splicing documentation, and BOMs to Charter digitizing standards.</w:t>
      </w:r>
    </w:p>
    <w:p>
      <w:pPr>
        <w:pStyle w:val="ListBullet"/>
        <w:spacing w:before="0" w:after="40" w:lineRule="auto" w:line="269"/>
      </w:pPr>
      <w:r>
        <w:rPr>
          <w:rFonts w:ascii="Calibri" w:hAnsi="Calibri" w:eastAsia="Calibri" w:cs="Calibri"/>
          <w:b w:val="0"/>
          <w:i w:val="0"/>
          <w:color w:val="152033"/>
          <w:sz w:val="20"/>
        </w:rPr>
        <w:t>Partnered with Tech Ops, Construction, Engineering, and Project Managers on strand maps, design maps, SOWs, vertical details, and as-built reconciliation; promoted Designer I → II → III.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328"/>
        <w:gridCol w:w="5328"/>
      </w:tblGrid>
      <w:tr>
        <w:tc>
          <w:tcPr>
            <w:tcW w:type="dxa" w:w="5328"/>
          </w:tcPr>
          <w:p>
            <w:pPr>
              <w:spacing w:before="120" w:after="0" w:lineRule="auto" w:line="264"/>
            </w:pPr>
            <w:r/>
            <w:r>
              <w:rPr>
                <w:rFonts w:ascii="Calibri" w:hAnsi="Calibri" w:eastAsia="Calibri" w:cs="Calibri"/>
                <w:b/>
                <w:i w:val="0"/>
                <w:color w:val="152033"/>
                <w:sz w:val="22"/>
              </w:rPr>
              <w:t>Network Analyst II / ROC Specialist III</w:t>
            </w:r>
          </w:p>
        </w:tc>
        <w:tc>
          <w:tcPr>
            <w:tcW w:type="dxa" w:w="5328"/>
          </w:tcPr>
          <w:p>
            <w:pPr>
              <w:spacing w:before="120" w:after="0" w:lineRule="auto" w:line="264"/>
              <w:jc w:val="right"/>
            </w:pPr>
            <w:r/>
            <w:r>
              <w:rPr>
                <w:rFonts w:ascii="Calibri" w:hAnsi="Calibri" w:eastAsia="Calibri" w:cs="Calibri"/>
                <w:b/>
                <w:i w:val="0"/>
                <w:color w:val="4A5568"/>
                <w:sz w:val="18"/>
              </w:rPr>
              <w:t>Feb 2014 – Oct 2023</w:t>
            </w:r>
          </w:p>
        </w:tc>
      </w:tr>
    </w:tbl>
    <w:p>
      <w:pPr>
        <w:spacing w:before="20" w:after="60" w:lineRule="auto" w:line="264"/>
      </w:pPr>
      <w:r>
        <w:rPr>
          <w:rFonts w:ascii="Calibri" w:hAnsi="Calibri" w:eastAsia="Calibri" w:cs="Calibri"/>
          <w:b w:val="0"/>
          <w:i w:val="0"/>
          <w:color w:val="4A5568"/>
          <w:sz w:val="19"/>
        </w:rPr>
        <w:t>Time Warner Cable / Charter Communications · Cincinnati, OH · Multiple promotions to ROC Specialist III</w:t>
      </w:r>
    </w:p>
    <w:p>
      <w:pPr>
        <w:pStyle w:val="ListBullet"/>
        <w:spacing w:before="0" w:after="40" w:lineRule="auto" w:line="269"/>
      </w:pPr>
      <w:r>
        <w:rPr>
          <w:rFonts w:ascii="Calibri" w:hAnsi="Calibri" w:eastAsia="Calibri" w:cs="Calibri"/>
          <w:b w:val="0"/>
          <w:i w:val="0"/>
          <w:color w:val="152033"/>
          <w:sz w:val="20"/>
        </w:rPr>
        <w:t>Diagnosed, monitored, tracked, and trended regional network outages; coordinated repair with technicians, supervisors, managers, and contractors.</w:t>
      </w:r>
    </w:p>
    <w:p>
      <w:pPr>
        <w:pStyle w:val="ListBullet"/>
        <w:spacing w:before="0" w:after="40" w:lineRule="auto" w:line="269"/>
      </w:pPr>
      <w:r>
        <w:rPr>
          <w:rFonts w:ascii="Calibri" w:hAnsi="Calibri" w:eastAsia="Calibri" w:cs="Calibri"/>
          <w:b w:val="0"/>
          <w:i w:val="0"/>
          <w:color w:val="152033"/>
          <w:sz w:val="20"/>
        </w:rPr>
        <w:t xml:space="preserve">Selected as </w:t>
      </w:r>
      <w:r>
        <w:rPr>
          <w:rFonts w:ascii="Calibri" w:hAnsi="Calibri" w:eastAsia="Calibri" w:cs="Calibri"/>
          <w:b/>
          <w:i w:val="0"/>
          <w:color w:val="152033"/>
          <w:sz w:val="20"/>
        </w:rPr>
        <w:t>department trainer for new hires</w:t>
      </w:r>
      <w:r>
        <w:rPr>
          <w:rFonts w:ascii="Calibri" w:hAnsi="Calibri" w:eastAsia="Calibri" w:cs="Calibri"/>
          <w:b w:val="0"/>
          <w:i w:val="0"/>
          <w:color w:val="152033"/>
          <w:sz w:val="20"/>
        </w:rPr>
        <w:t>; mentored new employees through onboarding and job readiness.</w:t>
      </w:r>
    </w:p>
    <w:p>
      <w:pPr>
        <w:pStyle w:val="ListBullet"/>
        <w:spacing w:before="0" w:after="40" w:lineRule="auto" w:line="269"/>
      </w:pPr>
      <w:r>
        <w:rPr>
          <w:rFonts w:ascii="Calibri" w:hAnsi="Calibri" w:eastAsia="Calibri" w:cs="Calibri"/>
          <w:b w:val="0"/>
          <w:i w:val="0"/>
          <w:color w:val="152033"/>
          <w:sz w:val="20"/>
        </w:rPr>
        <w:t xml:space="preserve">Partnered with management to develop department metrics tooling and streamline processes, improving production by roughly </w:t>
      </w:r>
      <w:r>
        <w:rPr>
          <w:rFonts w:ascii="Calibri" w:hAnsi="Calibri" w:eastAsia="Calibri" w:cs="Calibri"/>
          <w:b/>
          <w:i w:val="0"/>
          <w:color w:val="152033"/>
          <w:sz w:val="20"/>
        </w:rPr>
        <w:t>10–15%</w:t>
      </w:r>
      <w:r>
        <w:rPr>
          <w:rFonts w:ascii="Calibri" w:hAnsi="Calibri" w:eastAsia="Calibri" w:cs="Calibri"/>
          <w:b w:val="0"/>
          <w:i w:val="0"/>
          <w:color w:val="152033"/>
          <w:sz w:val="20"/>
        </w:rPr>
        <w:t>.</w:t>
      </w:r>
    </w:p>
    <w:p>
      <w:pPr>
        <w:pStyle w:val="ListBullet"/>
        <w:spacing w:before="0" w:after="40" w:lineRule="auto" w:line="269"/>
      </w:pPr>
      <w:r>
        <w:rPr>
          <w:rFonts w:ascii="Calibri" w:hAnsi="Calibri" w:eastAsia="Calibri" w:cs="Calibri"/>
          <w:b w:val="0"/>
          <w:i w:val="0"/>
          <w:color w:val="152033"/>
          <w:sz w:val="20"/>
        </w:rPr>
        <w:t>Supported ROC National standards for node health, dialer call-flow configuration, and Genacis closure workflows aligned to FCC guidelines.</w:t>
      </w:r>
    </w:p>
    <w:p>
      <w:pPr>
        <w:pStyle w:val="ListBullet"/>
        <w:spacing w:before="0" w:after="40" w:lineRule="auto" w:line="269"/>
      </w:pPr>
      <w:r>
        <w:rPr>
          <w:rFonts w:ascii="Calibri" w:hAnsi="Calibri" w:eastAsia="Calibri" w:cs="Calibri"/>
          <w:b w:val="0"/>
          <w:i w:val="0"/>
          <w:color w:val="152033"/>
          <w:sz w:val="20"/>
        </w:rPr>
        <w:t>Created Remedy/IT tickets, engaged fix agents quickly, and delivered daily/weekly analytical reports using Lighthouse/Scope, Pathtrak, Remedy, Bentley/Magellan, and CSG.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328"/>
        <w:gridCol w:w="5328"/>
      </w:tblGrid>
      <w:tr>
        <w:tc>
          <w:tcPr>
            <w:tcW w:type="dxa" w:w="5328"/>
          </w:tcPr>
          <w:p>
            <w:pPr>
              <w:spacing w:before="120" w:after="0" w:lineRule="auto" w:line="264"/>
            </w:pPr>
            <w:r/>
            <w:r>
              <w:rPr>
                <w:rFonts w:ascii="Calibri" w:hAnsi="Calibri" w:eastAsia="Calibri" w:cs="Calibri"/>
                <w:b/>
                <w:i w:val="0"/>
                <w:color w:val="152033"/>
                <w:sz w:val="22"/>
              </w:rPr>
              <w:t>Network Support Specialist III</w:t>
            </w:r>
          </w:p>
        </w:tc>
        <w:tc>
          <w:tcPr>
            <w:tcW w:type="dxa" w:w="5328"/>
          </w:tcPr>
          <w:p>
            <w:pPr>
              <w:spacing w:before="120" w:after="0" w:lineRule="auto" w:line="264"/>
              <w:jc w:val="right"/>
            </w:pPr>
            <w:r/>
            <w:r>
              <w:rPr>
                <w:rFonts w:ascii="Calibri" w:hAnsi="Calibri" w:eastAsia="Calibri" w:cs="Calibri"/>
                <w:b/>
                <w:i w:val="0"/>
                <w:color w:val="4A5568"/>
                <w:sz w:val="18"/>
              </w:rPr>
              <w:t>Dec 2006 – 2013</w:t>
            </w:r>
          </w:p>
        </w:tc>
      </w:tr>
    </w:tbl>
    <w:p>
      <w:pPr>
        <w:spacing w:before="20" w:after="60" w:lineRule="auto" w:line="264"/>
      </w:pPr>
      <w:r>
        <w:rPr>
          <w:rFonts w:ascii="Calibri" w:hAnsi="Calibri" w:eastAsia="Calibri" w:cs="Calibri"/>
          <w:b w:val="0"/>
          <w:i w:val="0"/>
          <w:color w:val="4A5568"/>
          <w:sz w:val="19"/>
        </w:rPr>
        <w:t>Time Warner Cable · Cincinnati, OH · Promoted NSS-I → II (2008) → III (2009)</w:t>
      </w:r>
    </w:p>
    <w:p>
      <w:pPr>
        <w:pStyle w:val="ListBullet"/>
        <w:spacing w:before="0" w:after="40" w:lineRule="auto" w:line="269"/>
      </w:pPr>
      <w:r>
        <w:rPr>
          <w:rFonts w:ascii="Calibri" w:hAnsi="Calibri" w:eastAsia="Calibri" w:cs="Calibri"/>
          <w:b w:val="0"/>
          <w:i w:val="0"/>
          <w:color w:val="152033"/>
          <w:sz w:val="20"/>
        </w:rPr>
        <w:t>Triaged outages and system issues; supported field technicians with work-order entry for affecting and preventive maintenance activity.</w:t>
      </w:r>
    </w:p>
    <w:p>
      <w:pPr>
        <w:pStyle w:val="ListBullet"/>
        <w:spacing w:before="0" w:after="40" w:lineRule="auto" w:line="269"/>
      </w:pPr>
      <w:r>
        <w:rPr>
          <w:rFonts w:ascii="Calibri" w:hAnsi="Calibri" w:eastAsia="Calibri" w:cs="Calibri"/>
          <w:b w:val="0"/>
          <w:i w:val="0"/>
          <w:color w:val="152033"/>
          <w:sz w:val="20"/>
        </w:rPr>
        <w:t>Resolved subscriber service and billing questions; coached new employees with department trainers.</w:t>
      </w:r>
    </w:p>
    <w:p>
      <w:pPr>
        <w:pStyle w:val="ListBullet"/>
        <w:spacing w:before="0" w:after="40" w:lineRule="auto" w:line="269"/>
      </w:pPr>
      <w:r>
        <w:rPr>
          <w:rFonts w:ascii="Calibri" w:hAnsi="Calibri" w:eastAsia="Calibri" w:cs="Calibri"/>
          <w:b w:val="0"/>
          <w:i w:val="0"/>
          <w:color w:val="152033"/>
          <w:sz w:val="20"/>
        </w:rPr>
        <w:t>Contributed to Avaya IP Agent improvements and training tools; maintained a photo directory for 120+ employees.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328"/>
        <w:gridCol w:w="5328"/>
      </w:tblGrid>
      <w:tr>
        <w:tc>
          <w:tcPr>
            <w:tcW w:type="dxa" w:w="5328"/>
          </w:tcPr>
          <w:p>
            <w:pPr>
              <w:spacing w:before="120" w:after="0" w:lineRule="auto" w:line="264"/>
            </w:pPr>
            <w:r/>
            <w:r>
              <w:rPr>
                <w:rFonts w:ascii="Calibri" w:hAnsi="Calibri" w:eastAsia="Calibri" w:cs="Calibri"/>
                <w:b/>
                <w:i w:val="0"/>
                <w:color w:val="152033"/>
                <w:sz w:val="22"/>
              </w:rPr>
              <w:t>Senior Residential Account Coordinator / Home Network Coordinator</w:t>
            </w:r>
          </w:p>
        </w:tc>
        <w:tc>
          <w:tcPr>
            <w:tcW w:type="dxa" w:w="5328"/>
          </w:tcPr>
          <w:p>
            <w:pPr>
              <w:spacing w:before="120" w:after="0" w:lineRule="auto" w:line="264"/>
              <w:jc w:val="right"/>
            </w:pPr>
            <w:r/>
            <w:r>
              <w:rPr>
                <w:rFonts w:ascii="Calibri" w:hAnsi="Calibri" w:eastAsia="Calibri" w:cs="Calibri"/>
                <w:b/>
                <w:i w:val="0"/>
                <w:color w:val="4A5568"/>
                <w:sz w:val="18"/>
              </w:rPr>
              <w:t>Oct 2000 – Dec 2006</w:t>
            </w:r>
          </w:p>
        </w:tc>
      </w:tr>
    </w:tbl>
    <w:p>
      <w:pPr>
        <w:spacing w:before="20" w:after="60" w:lineRule="auto" w:line="264"/>
      </w:pPr>
      <w:r>
        <w:rPr>
          <w:rFonts w:ascii="Calibri" w:hAnsi="Calibri" w:eastAsia="Calibri" w:cs="Calibri"/>
          <w:b w:val="0"/>
          <w:i w:val="0"/>
          <w:color w:val="4A5568"/>
          <w:sz w:val="19"/>
        </w:rPr>
        <w:t>Time Warner Cable · Hamilton, OH</w:t>
      </w:r>
    </w:p>
    <w:p>
      <w:pPr>
        <w:pStyle w:val="ListBullet"/>
        <w:spacing w:before="0" w:after="40" w:lineRule="auto" w:line="269"/>
      </w:pPr>
      <w:r>
        <w:rPr>
          <w:rFonts w:ascii="Calibri" w:hAnsi="Calibri" w:eastAsia="Calibri" w:cs="Calibri"/>
          <w:b w:val="0"/>
          <w:i w:val="0"/>
          <w:color w:val="152033"/>
          <w:sz w:val="20"/>
        </w:rPr>
        <w:t>Installed and repaired VoIP phone, broadband cable-modem, and home networking equipment; Safety Committee member (2002–2004).</w:t>
      </w:r>
    </w:p>
    <w:p>
      <w:pPr>
        <w:spacing w:before="200" w:after="80" w:lineRule="auto" w:line="264"/>
        <w:pBdr>
          <w:bottom w:val="single" w:sz="6" w:space="4" w:color="C9D0DB"/>
        </w:pBdr>
      </w:pPr>
      <w:r>
        <w:rPr>
          <w:rFonts w:ascii="Calibri" w:hAnsi="Calibri" w:eastAsia="Calibri" w:cs="Calibri"/>
          <w:b/>
          <w:i w:val="0"/>
          <w:color w:val="1B4F8A"/>
          <w:sz w:val="18"/>
        </w:rPr>
        <w:t>EDUCATION &amp; CERTIFICATIONS</w:t>
      </w:r>
    </w:p>
    <w:tbl>
      <w:tblPr>
        <w:tblW w:type="auto" w:w="0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328"/>
        <w:gridCol w:w="5328"/>
      </w:tblGrid>
      <w:tr>
        <w:tc>
          <w:tcPr>
            <w:tcW w:type="dxa" w:w="5328"/>
          </w:tcPr>
          <w:p>
            <w:pPr>
              <w:spacing w:before="40" w:after="40" w:lineRule="auto" w:line="264"/>
            </w:pPr>
            <w:r/>
            <w:r>
              <w:rPr>
                <w:rFonts w:ascii="Calibri" w:hAnsi="Calibri" w:eastAsia="Calibri" w:cs="Calibri"/>
                <w:b/>
                <w:i w:val="0"/>
                <w:color w:val="152033"/>
                <w:sz w:val="20"/>
              </w:rPr>
              <w:t>High School Diploma</w:t>
            </w:r>
            <w:r>
              <w:rPr>
                <w:rFonts w:ascii="Calibri" w:hAnsi="Calibri" w:eastAsia="Calibri" w:cs="Calibri"/>
                <w:b w:val="0"/>
                <w:i w:val="0"/>
                <w:color w:val="152033"/>
                <w:sz w:val="20"/>
              </w:rPr>
              <w:t xml:space="preserve"> — Hamilton High School, Hamilton, OH</w:t>
            </w:r>
          </w:p>
        </w:tc>
        <w:tc>
          <w:tcPr>
            <w:tcW w:type="dxa" w:w="5328"/>
          </w:tcPr>
          <w:p>
            <w:pPr>
              <w:spacing w:before="40" w:after="40" w:lineRule="auto" w:line="264"/>
              <w:jc w:val="right"/>
            </w:pPr>
            <w:r/>
            <w:r>
              <w:rPr>
                <w:rFonts w:ascii="Calibri" w:hAnsi="Calibri" w:eastAsia="Calibri" w:cs="Calibri"/>
                <w:b/>
                <w:i w:val="0"/>
                <w:color w:val="4A5568"/>
                <w:sz w:val="18"/>
              </w:rPr>
              <w:t>1996 – 2000</w:t>
            </w:r>
          </w:p>
        </w:tc>
      </w:tr>
    </w:tbl>
    <w:p>
      <w:pPr>
        <w:pStyle w:val="ListBullet"/>
        <w:spacing w:before="0" w:after="40" w:lineRule="auto" w:line="269"/>
      </w:pPr>
      <w:r>
        <w:rPr>
          <w:rFonts w:ascii="Calibri" w:hAnsi="Calibri" w:eastAsia="Calibri" w:cs="Calibri"/>
          <w:b w:val="0"/>
          <w:i w:val="0"/>
          <w:color w:val="152033"/>
          <w:sz w:val="20"/>
        </w:rPr>
        <w:t>Autodesk Certified User · CompTIA A+ (Core 1 / Core 2)</w:t>
      </w:r>
    </w:p>
    <w:p>
      <w:pPr>
        <w:pStyle w:val="ListBullet"/>
        <w:spacing w:before="0" w:after="40" w:lineRule="auto" w:line="269"/>
      </w:pPr>
      <w:r>
        <w:rPr>
          <w:rFonts w:ascii="Calibri" w:hAnsi="Calibri" w:eastAsia="Calibri" w:cs="Calibri"/>
          <w:b w:val="0"/>
          <w:i w:val="0"/>
          <w:color w:val="152033"/>
          <w:sz w:val="20"/>
        </w:rPr>
        <w:t>LinkedIn Learning AutoCAD coursework · NCTI Designer II coursework completed</w:t>
      </w:r>
    </w:p>
    <w:sectPr w:rsidR="00FC693F" w:rsidRPr="0006063C" w:rsidSect="00034616">
      <w:pgSz w:w="12240" w:h="15840"/>
      <w:pgMar w:top="576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dwightsteele.com" TargetMode="External"/><Relationship Id="rId10" Type="http://schemas.openxmlformats.org/officeDocument/2006/relationships/hyperlink" Target="https://www.linkedin.com/in/dwightstee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